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565AFEB3"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022913">
        <w:rPr>
          <w:rFonts w:ascii="Arial" w:hAnsi="Arial" w:cs="Arial"/>
          <w:b/>
          <w:bCs/>
          <w:sz w:val="24"/>
          <w:szCs w:val="24"/>
        </w:rPr>
        <w:t>6</w:t>
      </w:r>
      <w:r w:rsidR="00DF7FB6" w:rsidRPr="00F76B76">
        <w:rPr>
          <w:rFonts w:ascii="Arial" w:hAnsi="Arial" w:cs="Arial"/>
          <w:b/>
          <w:bCs/>
          <w:sz w:val="24"/>
          <w:szCs w:val="24"/>
        </w:rPr>
        <w:tab/>
      </w:r>
      <w:r w:rsidR="000F5EC4" w:rsidRPr="000F5EC4">
        <w:rPr>
          <w:rFonts w:ascii="Arial" w:hAnsi="Arial" w:cs="Arial"/>
          <w:b/>
          <w:bCs/>
          <w:sz w:val="24"/>
          <w:szCs w:val="24"/>
        </w:rPr>
        <w:t>S2-19</w:t>
      </w:r>
      <w:r w:rsidR="00D94D76">
        <w:rPr>
          <w:rFonts w:ascii="Arial" w:hAnsi="Arial" w:cs="Arial"/>
          <w:b/>
          <w:bCs/>
          <w:sz w:val="24"/>
          <w:szCs w:val="24"/>
        </w:rPr>
        <w:t>12115</w:t>
      </w:r>
      <w:bookmarkStart w:id="0" w:name="_GoBack"/>
      <w:bookmarkEnd w:id="0"/>
    </w:p>
    <w:p w14:paraId="45DD8217" w14:textId="57958CF4" w:rsidR="00DF7FB6" w:rsidRPr="00F76B76" w:rsidRDefault="00022913" w:rsidP="005509C5">
      <w:pPr>
        <w:pBdr>
          <w:bottom w:val="single" w:sz="6" w:space="0" w:color="auto"/>
        </w:pBdr>
        <w:tabs>
          <w:tab w:val="right" w:pos="9638"/>
        </w:tabs>
        <w:rPr>
          <w:rFonts w:ascii="Arial" w:hAnsi="Arial" w:cs="Arial"/>
          <w:b/>
          <w:bCs/>
          <w:sz w:val="24"/>
          <w:szCs w:val="24"/>
        </w:rPr>
      </w:pPr>
      <w:r>
        <w:rPr>
          <w:rFonts w:ascii="Arial" w:hAnsi="Arial" w:cs="Arial"/>
          <w:b/>
          <w:bCs/>
          <w:sz w:val="24"/>
        </w:rPr>
        <w:t>November 17 - 22</w:t>
      </w:r>
      <w:r w:rsidR="000C3784">
        <w:rPr>
          <w:rFonts w:ascii="Arial" w:hAnsi="Arial" w:cs="Arial"/>
          <w:b/>
          <w:bCs/>
          <w:sz w:val="24"/>
        </w:rPr>
        <w:t xml:space="preserve">, </w:t>
      </w:r>
      <w:r>
        <w:rPr>
          <w:rFonts w:ascii="Arial" w:hAnsi="Arial" w:cs="Arial"/>
          <w:b/>
          <w:bCs/>
          <w:sz w:val="24"/>
        </w:rPr>
        <w:t>Reno</w:t>
      </w:r>
      <w:r w:rsidR="001A0078">
        <w:rPr>
          <w:rFonts w:ascii="Arial" w:hAnsi="Arial" w:cs="Arial"/>
          <w:b/>
          <w:bCs/>
          <w:sz w:val="24"/>
        </w:rPr>
        <w:t xml:space="preserve">, </w:t>
      </w:r>
      <w:r>
        <w:rPr>
          <w:rFonts w:ascii="Arial" w:hAnsi="Arial" w:cs="Arial"/>
          <w:b/>
          <w:bCs/>
          <w:sz w:val="24"/>
        </w:rPr>
        <w:t>Nevada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4FEB3682"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9779C2">
        <w:rPr>
          <w:rFonts w:ascii="Arial" w:hAnsi="Arial" w:cs="Arial"/>
          <w:b/>
        </w:rPr>
        <w:t>ZTE</w:t>
      </w:r>
    </w:p>
    <w:p w14:paraId="3BE54C94" w14:textId="7D4B75B2" w:rsidR="00AF4567" w:rsidRDefault="00440983">
      <w:pPr>
        <w:ind w:left="2127" w:hanging="2127"/>
        <w:rPr>
          <w:rFonts w:ascii="Arial" w:hAnsi="Arial" w:cs="Arial"/>
          <w:b/>
        </w:rPr>
      </w:pPr>
      <w:r>
        <w:rPr>
          <w:rFonts w:ascii="Arial" w:hAnsi="Arial" w:cs="Arial"/>
          <w:b/>
        </w:rPr>
        <w:t>Title:</w:t>
      </w:r>
      <w:r>
        <w:rPr>
          <w:rFonts w:ascii="Arial" w:hAnsi="Arial" w:cs="Arial"/>
          <w:b/>
        </w:rPr>
        <w:tab/>
      </w:r>
      <w:r w:rsidR="00FA3148">
        <w:rPr>
          <w:rFonts w:ascii="Arial" w:hAnsi="Arial" w:cs="Arial"/>
          <w:b/>
        </w:rPr>
        <w:t xml:space="preserve">Solution options considerations for incompatible ATSSS support </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7D10FB7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33DF4">
        <w:rPr>
          <w:rFonts w:ascii="Arial" w:hAnsi="Arial" w:cs="Arial"/>
          <w:b/>
        </w:rPr>
        <w:t>7.3</w:t>
      </w:r>
    </w:p>
    <w:p w14:paraId="58741374" w14:textId="5DE16495"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022913">
        <w:rPr>
          <w:rFonts w:ascii="Arial" w:hAnsi="Arial" w:cs="Arial"/>
          <w:b/>
          <w:lang w:eastAsia="ko-KR"/>
        </w:rPr>
        <w:t>ATSSS/Rel-16</w:t>
      </w:r>
    </w:p>
    <w:p w14:paraId="781B1DF5" w14:textId="703E9903"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022913">
        <w:rPr>
          <w:rFonts w:ascii="Arial" w:hAnsi="Arial" w:cs="Arial"/>
          <w:i/>
        </w:rPr>
        <w:t xml:space="preserve">The intent of this discussion paper to provide </w:t>
      </w:r>
      <w:r w:rsidR="00FA3148">
        <w:rPr>
          <w:rFonts w:ascii="Arial" w:hAnsi="Arial" w:cs="Arial"/>
          <w:i/>
        </w:rPr>
        <w:t>problem statement and the solution option considerations for incompatible ATSSS support</w:t>
      </w:r>
      <w:r w:rsidR="00022913">
        <w:rPr>
          <w:rFonts w:ascii="Arial" w:hAnsi="Arial" w:cs="Arial"/>
          <w:i/>
        </w:rPr>
        <w:t xml:space="preserve">. </w:t>
      </w:r>
    </w:p>
    <w:p w14:paraId="43593185" w14:textId="7201EF5B" w:rsidR="00387FDA" w:rsidRDefault="00FA3148" w:rsidP="00AF4567">
      <w:pPr>
        <w:pStyle w:val="Heading1"/>
      </w:pPr>
      <w:r>
        <w:t>Problem Statement</w:t>
      </w:r>
    </w:p>
    <w:p w14:paraId="0CAFDA00" w14:textId="7E6453ED" w:rsidR="00C505F1" w:rsidRDefault="00DA2B36" w:rsidP="00FA3148">
      <w:r>
        <w:t xml:space="preserve">ATSSS support compatibility is about MA PDU session request can be fully supported between the UE and the network over BOTH 3GPP and non-3GPP access. </w:t>
      </w:r>
    </w:p>
    <w:p w14:paraId="69F4AC7F" w14:textId="178BA81C" w:rsidR="00DA2B36" w:rsidRDefault="00DA2B36" w:rsidP="00FA3148">
      <w:r>
        <w:t xml:space="preserve">After thorough analysis, ATSSS support compatibility issue happens ONLY when HPLMN is ATSSS-capable and UE is registered with different PLMNs for MA PDU session for 3GPP and non-3GPP access where one serving VLMN is ATSSS-incapable.  </w:t>
      </w:r>
    </w:p>
    <w:p w14:paraId="5C491C7C" w14:textId="20019C59" w:rsidR="00DA2B36" w:rsidRDefault="00DA2B36" w:rsidP="00FA3148">
      <w:r>
        <w:rPr>
          <w:noProof/>
        </w:rPr>
        <w:drawing>
          <wp:inline distT="0" distB="0" distL="0" distR="0" wp14:anchorId="12A0C058" wp14:editId="7918EBFE">
            <wp:extent cx="6071745" cy="2414632"/>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9927" cy="2429816"/>
                    </a:xfrm>
                    <a:prstGeom prst="rect">
                      <a:avLst/>
                    </a:prstGeom>
                    <a:noFill/>
                  </pic:spPr>
                </pic:pic>
              </a:graphicData>
            </a:graphic>
          </wp:inline>
        </w:drawing>
      </w:r>
    </w:p>
    <w:p w14:paraId="46EAA3CB" w14:textId="7B22A6B0" w:rsidR="00190BE0" w:rsidRDefault="00190BE0" w:rsidP="001A0078"/>
    <w:p w14:paraId="61118581" w14:textId="3B6F90CE" w:rsidR="000E455E" w:rsidRDefault="000E455E" w:rsidP="000E455E">
      <w:pPr>
        <w:pStyle w:val="Heading1"/>
      </w:pPr>
      <w:r>
        <w:t>Solution Options</w:t>
      </w:r>
    </w:p>
    <w:p w14:paraId="421300CF" w14:textId="0C14FFB4" w:rsidR="000E455E" w:rsidRPr="000E455E" w:rsidRDefault="000E455E" w:rsidP="000E455E">
      <w:r>
        <w:t xml:space="preserve">There are three solution options considered in this paper: </w:t>
      </w:r>
    </w:p>
    <w:p w14:paraId="61A042D0" w14:textId="3043A2FE" w:rsidR="005F271C" w:rsidRPr="005F271C" w:rsidRDefault="005F271C" w:rsidP="00FC6B4E">
      <w:pPr>
        <w:numPr>
          <w:ilvl w:val="0"/>
          <w:numId w:val="36"/>
        </w:numPr>
        <w:ind w:left="1620" w:hanging="1260"/>
        <w:rPr>
          <w:lang w:val="en-US"/>
        </w:rPr>
      </w:pPr>
      <w:r w:rsidRPr="005F271C">
        <w:rPr>
          <w:b/>
          <w:bCs/>
          <w:lang w:val="en-US"/>
        </w:rPr>
        <w:t>Option-1:</w:t>
      </w:r>
      <w:r w:rsidRPr="005F271C">
        <w:rPr>
          <w:lang w:val="en-US"/>
        </w:rPr>
        <w:t xml:space="preserve"> </w:t>
      </w:r>
      <w:r w:rsidR="00D00B14">
        <w:rPr>
          <w:lang w:val="en-US"/>
        </w:rPr>
        <w:t xml:space="preserve">Modify </w:t>
      </w:r>
      <w:r w:rsidRPr="005F271C">
        <w:rPr>
          <w:lang w:val="en-US"/>
        </w:rPr>
        <w:t xml:space="preserve">UDM </w:t>
      </w:r>
      <w:r w:rsidR="00D00B14">
        <w:rPr>
          <w:lang w:val="en-US"/>
        </w:rPr>
        <w:t>to support “d</w:t>
      </w:r>
      <w:r w:rsidRPr="005F271C">
        <w:rPr>
          <w:lang w:val="en-US"/>
        </w:rPr>
        <w:t>irect</w:t>
      </w:r>
      <w:r w:rsidR="00D00B14">
        <w:rPr>
          <w:lang w:val="en-US"/>
        </w:rPr>
        <w:t>” r</w:t>
      </w:r>
      <w:r w:rsidRPr="005F271C">
        <w:rPr>
          <w:lang w:val="en-US"/>
        </w:rPr>
        <w:t xml:space="preserve">ejection of </w:t>
      </w:r>
      <w:r w:rsidR="00D00B14">
        <w:rPr>
          <w:lang w:val="en-US"/>
        </w:rPr>
        <w:t>“duplicate”</w:t>
      </w:r>
      <w:r w:rsidRPr="005F271C">
        <w:rPr>
          <w:lang w:val="en-US"/>
        </w:rPr>
        <w:t xml:space="preserve"> PDU Session ID</w:t>
      </w:r>
      <w:r w:rsidR="00D00B14">
        <w:rPr>
          <w:lang w:val="en-US"/>
        </w:rPr>
        <w:t xml:space="preserve"> from MA PDU Session Request for 2</w:t>
      </w:r>
      <w:r w:rsidR="00D00B14" w:rsidRPr="00D00B14">
        <w:rPr>
          <w:vertAlign w:val="superscript"/>
          <w:lang w:val="en-US"/>
        </w:rPr>
        <w:t>nd</w:t>
      </w:r>
      <w:r w:rsidR="00D00B14">
        <w:rPr>
          <w:lang w:val="en-US"/>
        </w:rPr>
        <w:t xml:space="preserve"> leg</w:t>
      </w:r>
    </w:p>
    <w:p w14:paraId="0863EBD2" w14:textId="7247B8D1" w:rsidR="005F271C" w:rsidRDefault="005F271C" w:rsidP="00FC6B4E">
      <w:pPr>
        <w:numPr>
          <w:ilvl w:val="0"/>
          <w:numId w:val="37"/>
        </w:numPr>
        <w:tabs>
          <w:tab w:val="left" w:pos="720"/>
        </w:tabs>
        <w:ind w:left="1620" w:hanging="1260"/>
        <w:rPr>
          <w:lang w:val="en-US"/>
        </w:rPr>
      </w:pPr>
      <w:r w:rsidRPr="005F271C">
        <w:rPr>
          <w:b/>
          <w:bCs/>
          <w:lang w:val="en-US"/>
        </w:rPr>
        <w:t>Option-2:</w:t>
      </w:r>
      <w:r w:rsidRPr="005F271C">
        <w:rPr>
          <w:lang w:val="en-US"/>
        </w:rPr>
        <w:t xml:space="preserve"> Restore SA2 original proposal in CT1 to NOT </w:t>
      </w:r>
      <w:r w:rsidR="00D00B14">
        <w:rPr>
          <w:lang w:val="en-US"/>
        </w:rPr>
        <w:t xml:space="preserve">to </w:t>
      </w:r>
      <w:r w:rsidRPr="005F271C">
        <w:rPr>
          <w:lang w:val="en-US"/>
        </w:rPr>
        <w:t xml:space="preserve">overload </w:t>
      </w:r>
      <w:r w:rsidR="00D00B14">
        <w:rPr>
          <w:lang w:val="en-US"/>
        </w:rPr>
        <w:t>the “</w:t>
      </w:r>
      <w:r w:rsidRPr="005F271C">
        <w:rPr>
          <w:lang w:val="en-US"/>
        </w:rPr>
        <w:t>Request Type</w:t>
      </w:r>
      <w:r w:rsidR="00D00B14">
        <w:rPr>
          <w:lang w:val="en-US"/>
        </w:rPr>
        <w:t>”</w:t>
      </w:r>
      <w:r w:rsidRPr="005F271C">
        <w:rPr>
          <w:lang w:val="en-US"/>
        </w:rPr>
        <w:t xml:space="preserve"> with MA PDU Session request</w:t>
      </w:r>
      <w:r w:rsidR="00D00B14">
        <w:rPr>
          <w:lang w:val="en-US"/>
        </w:rPr>
        <w:t xml:space="preserve"> but to indicate “Existing PDU Session” and to </w:t>
      </w:r>
      <w:r w:rsidR="00D00B14">
        <w:rPr>
          <w:sz w:val="21"/>
          <w:szCs w:val="21"/>
        </w:rPr>
        <w:t>include "MA PDU Request" indication in UL NAS Transport</w:t>
      </w:r>
    </w:p>
    <w:p w14:paraId="5C0EECD0" w14:textId="7BF12492" w:rsidR="005B2748" w:rsidRPr="00535A7D" w:rsidRDefault="005F271C" w:rsidP="005B2748">
      <w:pPr>
        <w:numPr>
          <w:ilvl w:val="0"/>
          <w:numId w:val="37"/>
        </w:numPr>
        <w:tabs>
          <w:tab w:val="left" w:pos="720"/>
        </w:tabs>
        <w:ind w:left="1530" w:hanging="1170"/>
        <w:rPr>
          <w:lang w:val="en-US"/>
        </w:rPr>
      </w:pPr>
      <w:r w:rsidRPr="005F271C">
        <w:rPr>
          <w:b/>
          <w:bCs/>
          <w:lang w:val="en-US"/>
        </w:rPr>
        <w:t>Option-3:</w:t>
      </w:r>
      <w:r w:rsidRPr="005F271C">
        <w:rPr>
          <w:lang w:val="en-US"/>
        </w:rPr>
        <w:t xml:space="preserve"> </w:t>
      </w:r>
      <w:r w:rsidR="00D00B14">
        <w:rPr>
          <w:lang w:val="en-US"/>
        </w:rPr>
        <w:t xml:space="preserve">Modify </w:t>
      </w:r>
      <w:r w:rsidRPr="005F271C">
        <w:rPr>
          <w:lang w:val="en-US"/>
        </w:rPr>
        <w:t xml:space="preserve">UDM </w:t>
      </w:r>
      <w:r w:rsidR="00D00B14">
        <w:rPr>
          <w:lang w:val="en-US"/>
        </w:rPr>
        <w:t>to ignore</w:t>
      </w:r>
      <w:r w:rsidRPr="005F271C">
        <w:rPr>
          <w:lang w:val="en-US"/>
        </w:rPr>
        <w:t xml:space="preserve"> PDU Session Context Release from Non-associated SMF </w:t>
      </w:r>
    </w:p>
    <w:p w14:paraId="66F5CE1C" w14:textId="0A706FED" w:rsidR="005B2748" w:rsidRPr="00095BF7" w:rsidRDefault="005B2748" w:rsidP="00535A7D">
      <w:pPr>
        <w:pBdr>
          <w:top w:val="single" w:sz="4" w:space="1" w:color="auto"/>
          <w:left w:val="single" w:sz="4" w:space="4" w:color="auto"/>
          <w:bottom w:val="single" w:sz="4" w:space="1" w:color="auto"/>
          <w:right w:val="single" w:sz="4" w:space="4" w:color="auto"/>
        </w:pBdr>
        <w:ind w:left="720" w:hanging="720"/>
        <w:rPr>
          <w:lang w:val="en-US"/>
        </w:rPr>
      </w:pPr>
      <w:r w:rsidRPr="00095BF7">
        <w:rPr>
          <w:b/>
          <w:bCs/>
          <w:u w:val="single"/>
          <w:lang w:val="en-US"/>
        </w:rPr>
        <w:t>NOTE:</w:t>
      </w:r>
      <w:r w:rsidRPr="00095BF7">
        <w:rPr>
          <w:lang w:val="en-US"/>
        </w:rPr>
        <w:t xml:space="preserve"> </w:t>
      </w:r>
      <w:r w:rsidRPr="00095BF7">
        <w:t xml:space="preserve">Today UDM does </w:t>
      </w:r>
      <w:r w:rsidR="00C83C3A">
        <w:t>NOT</w:t>
      </w:r>
      <w:r w:rsidRPr="00095BF7">
        <w:t xml:space="preserve"> verif</w:t>
      </w:r>
      <w:r w:rsidR="00550E33">
        <w:t>y</w:t>
      </w:r>
      <w:r w:rsidRPr="00095BF7">
        <w:t xml:space="preserve"> the duplicated PDU Session ID.  Because of SSC mode support, when the new SMF updates UDM with the same PDU session ID, the UDM will just associate the PDU Session ID with the new SMF who registers with the UDM for the given Session ID.  </w:t>
      </w:r>
    </w:p>
    <w:p w14:paraId="418E52BA" w14:textId="0C088AFB" w:rsidR="005F271C" w:rsidRDefault="005F271C" w:rsidP="00FC6B4E">
      <w:pPr>
        <w:tabs>
          <w:tab w:val="left" w:pos="720"/>
        </w:tabs>
        <w:rPr>
          <w:lang w:val="en-US"/>
        </w:rPr>
      </w:pPr>
    </w:p>
    <w:p w14:paraId="41A87921" w14:textId="773BCEB0" w:rsidR="005F271C" w:rsidRDefault="005F271C" w:rsidP="00FC6B4E">
      <w:pPr>
        <w:tabs>
          <w:tab w:val="left" w:pos="720"/>
        </w:tabs>
        <w:rPr>
          <w:lang w:val="en-US"/>
        </w:rPr>
      </w:pPr>
    </w:p>
    <w:p w14:paraId="234BF783" w14:textId="77777777" w:rsidR="005F271C" w:rsidRPr="005F271C" w:rsidRDefault="005F271C" w:rsidP="00491684">
      <w:pPr>
        <w:pBdr>
          <w:top w:val="single" w:sz="4" w:space="1" w:color="auto"/>
          <w:left w:val="single" w:sz="4" w:space="4" w:color="auto"/>
          <w:bottom w:val="single" w:sz="4" w:space="1" w:color="auto"/>
          <w:right w:val="single" w:sz="4" w:space="0" w:color="auto"/>
        </w:pBdr>
        <w:ind w:left="1260" w:hanging="900"/>
        <w:rPr>
          <w:color w:val="FF0000"/>
          <w:lang w:val="en-US"/>
        </w:rPr>
      </w:pPr>
      <w:r w:rsidRPr="005F271C">
        <w:rPr>
          <w:b/>
          <w:bCs/>
          <w:color w:val="FF0000"/>
          <w:lang w:val="en-US"/>
        </w:rPr>
        <w:t>Option-1:</w:t>
      </w:r>
      <w:r w:rsidRPr="005F271C">
        <w:rPr>
          <w:color w:val="FF0000"/>
          <w:lang w:val="en-US"/>
        </w:rPr>
        <w:t xml:space="preserve"> </w:t>
      </w:r>
      <w:r w:rsidR="005D6DBE" w:rsidRPr="003B3C02">
        <w:rPr>
          <w:color w:val="FF0000"/>
          <w:lang w:val="en-US"/>
        </w:rPr>
        <w:t xml:space="preserve">Modify </w:t>
      </w:r>
      <w:r w:rsidRPr="005F271C">
        <w:rPr>
          <w:color w:val="FF0000"/>
          <w:lang w:val="en-US"/>
        </w:rPr>
        <w:t xml:space="preserve">UDM </w:t>
      </w:r>
      <w:r w:rsidR="005D6DBE" w:rsidRPr="003B3C02">
        <w:rPr>
          <w:color w:val="FF0000"/>
          <w:lang w:val="en-US"/>
        </w:rPr>
        <w:t>to support “d</w:t>
      </w:r>
      <w:r w:rsidRPr="005F271C">
        <w:rPr>
          <w:color w:val="FF0000"/>
          <w:lang w:val="en-US"/>
        </w:rPr>
        <w:t>irect</w:t>
      </w:r>
      <w:r w:rsidR="005D6DBE" w:rsidRPr="003B3C02">
        <w:rPr>
          <w:color w:val="FF0000"/>
          <w:lang w:val="en-US"/>
        </w:rPr>
        <w:t>” r</w:t>
      </w:r>
      <w:r w:rsidRPr="005F271C">
        <w:rPr>
          <w:color w:val="FF0000"/>
          <w:lang w:val="en-US"/>
        </w:rPr>
        <w:t xml:space="preserve">ejection of </w:t>
      </w:r>
      <w:r w:rsidR="005D6DBE" w:rsidRPr="003B3C02">
        <w:rPr>
          <w:color w:val="FF0000"/>
          <w:lang w:val="en-US"/>
        </w:rPr>
        <w:t>“duplicate”</w:t>
      </w:r>
      <w:r w:rsidRPr="005F271C">
        <w:rPr>
          <w:color w:val="FF0000"/>
          <w:lang w:val="en-US"/>
        </w:rPr>
        <w:t xml:space="preserve"> PDU Session ID</w:t>
      </w:r>
      <w:r w:rsidR="005D6DBE" w:rsidRPr="003B3C02">
        <w:rPr>
          <w:color w:val="FF0000"/>
          <w:lang w:val="en-US"/>
        </w:rPr>
        <w:t xml:space="preserve"> from MA PDU Session Request for 2</w:t>
      </w:r>
      <w:r w:rsidR="005D6DBE" w:rsidRPr="003B3C02">
        <w:rPr>
          <w:color w:val="FF0000"/>
          <w:vertAlign w:val="superscript"/>
          <w:lang w:val="en-US"/>
        </w:rPr>
        <w:t>nd</w:t>
      </w:r>
      <w:r w:rsidR="005D6DBE" w:rsidRPr="003B3C02">
        <w:rPr>
          <w:color w:val="FF0000"/>
          <w:lang w:val="en-US"/>
        </w:rPr>
        <w:t xml:space="preserve"> leg</w:t>
      </w:r>
    </w:p>
    <w:p w14:paraId="7B619B7B" w14:textId="0497A4DB" w:rsidR="000E455E" w:rsidRDefault="003E476F" w:rsidP="001A0078">
      <w:r w:rsidRPr="004B010E">
        <w:rPr>
          <w:noProof/>
        </w:rPr>
        <w:drawing>
          <wp:inline distT="0" distB="0" distL="0" distR="0" wp14:anchorId="7D00674E" wp14:editId="36D48887">
            <wp:extent cx="6120130" cy="5121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5121910"/>
                    </a:xfrm>
                    <a:prstGeom prst="rect">
                      <a:avLst/>
                    </a:prstGeom>
                    <a:noFill/>
                    <a:ln>
                      <a:noFill/>
                    </a:ln>
                  </pic:spPr>
                </pic:pic>
              </a:graphicData>
            </a:graphic>
          </wp:inline>
        </w:drawing>
      </w:r>
    </w:p>
    <w:p w14:paraId="7FFE1803" w14:textId="7B8FEE29" w:rsidR="005B2748" w:rsidRDefault="005B2748" w:rsidP="00F842E2">
      <w:pPr>
        <w:pStyle w:val="ListParagraph"/>
        <w:numPr>
          <w:ilvl w:val="0"/>
          <w:numId w:val="39"/>
        </w:numPr>
        <w:spacing w:after="120"/>
        <w:ind w:left="360"/>
        <w:contextualSpacing w:val="0"/>
      </w:pPr>
      <w:r>
        <w:t xml:space="preserve">In order to support step </w:t>
      </w:r>
      <w:r w:rsidR="003116EC">
        <w:t>B2</w:t>
      </w:r>
      <w:r>
        <w:t xml:space="preserve">. </w:t>
      </w:r>
      <w:r w:rsidR="000B72B7">
        <w:t>a</w:t>
      </w:r>
      <w:r>
        <w:t>bove</w:t>
      </w:r>
      <w:r w:rsidR="000B72B7">
        <w:t xml:space="preserve"> for UDM to detect the duplicate PDU Session ID </w:t>
      </w:r>
      <w:r w:rsidR="00321ADA">
        <w:t>of</w:t>
      </w:r>
      <w:r w:rsidR="000B72B7">
        <w:t xml:space="preserve"> the single access PDU session</w:t>
      </w:r>
      <w:r w:rsidR="00321ADA">
        <w:t xml:space="preserve"> with the MA PDU session registered earlier</w:t>
      </w:r>
      <w:r>
        <w:t>, UDM internal logic needs to be modified</w:t>
      </w:r>
      <w:r w:rsidR="00922B1B">
        <w:t xml:space="preserve"> </w:t>
      </w:r>
      <w:r w:rsidR="004D7880">
        <w:t xml:space="preserve">by this solution </w:t>
      </w:r>
      <w:r w:rsidR="00922B1B">
        <w:t>to different</w:t>
      </w:r>
      <w:r w:rsidR="003E476F">
        <w:t>iate</w:t>
      </w:r>
      <w:r w:rsidR="00922B1B">
        <w:t xml:space="preserve"> the </w:t>
      </w:r>
      <w:r w:rsidR="00321ADA">
        <w:t xml:space="preserve">single access </w:t>
      </w:r>
      <w:r w:rsidR="003E476F">
        <w:t xml:space="preserve">PDU Session </w:t>
      </w:r>
      <w:r w:rsidR="00321ADA">
        <w:t>registration from the</w:t>
      </w:r>
      <w:r w:rsidR="003E476F">
        <w:t xml:space="preserve"> MA PDU Session</w:t>
      </w:r>
      <w:r w:rsidR="00321ADA">
        <w:t xml:space="preserve"> regis</w:t>
      </w:r>
      <w:r w:rsidR="004D7880">
        <w:t>t</w:t>
      </w:r>
      <w:r w:rsidR="00321ADA">
        <w:t>ration</w:t>
      </w:r>
      <w:r w:rsidR="003E476F">
        <w:t xml:space="preserve"> – i.e. during the step-3</w:t>
      </w:r>
      <w:r w:rsidR="00421DD1">
        <w:t xml:space="preserve"> operation</w:t>
      </w:r>
      <w:r w:rsidR="00F842E2">
        <w:t xml:space="preserve">, the ATSSS-capable </w:t>
      </w:r>
      <w:r w:rsidR="00421DD1">
        <w:t>H-SMF1</w:t>
      </w:r>
      <w:r w:rsidR="00F842E2">
        <w:t xml:space="preserve"> of the first leg will have to register the </w:t>
      </w:r>
      <w:r w:rsidR="00421DD1">
        <w:t xml:space="preserve">“additional” </w:t>
      </w:r>
      <w:r w:rsidR="00F842E2">
        <w:t xml:space="preserve">MA PDU Session </w:t>
      </w:r>
      <w:r w:rsidR="00421DD1">
        <w:t>indication</w:t>
      </w:r>
      <w:r w:rsidR="00F842E2">
        <w:t xml:space="preserve"> together with the </w:t>
      </w:r>
      <w:r w:rsidR="00B3763A">
        <w:t xml:space="preserve">PDU </w:t>
      </w:r>
      <w:r w:rsidR="00F842E2">
        <w:t xml:space="preserve">Session ID to the UDM. </w:t>
      </w:r>
      <w:r w:rsidR="003116EC">
        <w:t xml:space="preserve"> </w:t>
      </w:r>
      <w:r w:rsidR="00F842E2">
        <w:t xml:space="preserve"> </w:t>
      </w:r>
    </w:p>
    <w:p w14:paraId="0F8C1B9D" w14:textId="5B864B91" w:rsidR="00F842E2" w:rsidRDefault="00F842E2" w:rsidP="00F842E2">
      <w:pPr>
        <w:pStyle w:val="ListParagraph"/>
        <w:numPr>
          <w:ilvl w:val="0"/>
          <w:numId w:val="39"/>
        </w:numPr>
        <w:spacing w:after="120"/>
        <w:ind w:left="360"/>
        <w:contextualSpacing w:val="0"/>
      </w:pPr>
      <w:r>
        <w:t xml:space="preserve">When step B2. </w:t>
      </w:r>
      <w:r w:rsidR="00854B3A">
        <w:t>h</w:t>
      </w:r>
      <w:r>
        <w:t>appens</w:t>
      </w:r>
      <w:r w:rsidR="008E1BA6">
        <w:t xml:space="preserve">, </w:t>
      </w:r>
      <w:r>
        <w:t xml:space="preserve">ATSSS-incapable </w:t>
      </w:r>
      <w:r w:rsidR="00B3763A">
        <w:t>H-SMF2</w:t>
      </w:r>
      <w:r>
        <w:t xml:space="preserve"> of the 2</w:t>
      </w:r>
      <w:r w:rsidRPr="00F842E2">
        <w:rPr>
          <w:vertAlign w:val="superscript"/>
        </w:rPr>
        <w:t>nd</w:t>
      </w:r>
      <w:r>
        <w:t xml:space="preserve"> leg register</w:t>
      </w:r>
      <w:r w:rsidR="008E1BA6">
        <w:t>s</w:t>
      </w:r>
      <w:r>
        <w:t xml:space="preserve"> the “same” Session ID to the UDM without MA PDU Session </w:t>
      </w:r>
      <w:r w:rsidR="00B3763A">
        <w:t>indication because H-SMF2 is ATSSS-incapable</w:t>
      </w:r>
      <w:r>
        <w:t xml:space="preserve">.  UDM will then recognize the duplicate Session ID is corresponding to the MA PDU session </w:t>
      </w:r>
      <w:r w:rsidR="00B3763A">
        <w:t xml:space="preserve">which was registered </w:t>
      </w:r>
      <w:r>
        <w:t xml:space="preserve">earlier and </w:t>
      </w:r>
      <w:r w:rsidR="003116EC">
        <w:t xml:space="preserve">therefore </w:t>
      </w:r>
      <w:r w:rsidR="00B3763A">
        <w:t xml:space="preserve">UDM will </w:t>
      </w:r>
      <w:r w:rsidR="003116EC">
        <w:t xml:space="preserve">“reject” the new registration from the </w:t>
      </w:r>
      <w:r w:rsidR="00B3763A">
        <w:t>H-SMF2</w:t>
      </w:r>
      <w:r w:rsidR="003116EC">
        <w:t xml:space="preserve"> of the 2</w:t>
      </w:r>
      <w:r w:rsidR="003116EC" w:rsidRPr="003116EC">
        <w:rPr>
          <w:vertAlign w:val="superscript"/>
        </w:rPr>
        <w:t>nd</w:t>
      </w:r>
      <w:r w:rsidR="003116EC">
        <w:t xml:space="preserve"> leg.   </w:t>
      </w:r>
    </w:p>
    <w:p w14:paraId="0C451DD6" w14:textId="0129B550" w:rsidR="003116EC" w:rsidRDefault="003116EC" w:rsidP="00F842E2">
      <w:pPr>
        <w:pStyle w:val="ListParagraph"/>
        <w:numPr>
          <w:ilvl w:val="0"/>
          <w:numId w:val="39"/>
        </w:numPr>
        <w:spacing w:after="120"/>
        <w:ind w:left="360"/>
        <w:contextualSpacing w:val="0"/>
      </w:pPr>
      <w:r>
        <w:t xml:space="preserve">In addition, this solution option requires a new Cause Code to be provided to </w:t>
      </w:r>
      <w:r w:rsidR="00B3763A">
        <w:t>H-SMF2</w:t>
      </w:r>
      <w:r>
        <w:t xml:space="preserve"> of the 2</w:t>
      </w:r>
      <w:r w:rsidRPr="003116EC">
        <w:rPr>
          <w:vertAlign w:val="superscript"/>
        </w:rPr>
        <w:t>nd</w:t>
      </w:r>
      <w:r>
        <w:t xml:space="preserve"> leg so that it can relay it to the UE to indicate the reason of the rejection of the MA PDU Session request. </w:t>
      </w:r>
    </w:p>
    <w:p w14:paraId="6D5C0962" w14:textId="1FCF746B" w:rsidR="00491684" w:rsidRDefault="00491684" w:rsidP="00491684">
      <w:pPr>
        <w:spacing w:after="120"/>
      </w:pPr>
    </w:p>
    <w:p w14:paraId="74B1FE8A" w14:textId="6B7EF3E2" w:rsidR="00491684" w:rsidRDefault="00491684" w:rsidP="00491684">
      <w:pPr>
        <w:spacing w:after="120"/>
      </w:pPr>
    </w:p>
    <w:p w14:paraId="005F19C5" w14:textId="5B6C46FF" w:rsidR="00491684" w:rsidRDefault="00491684" w:rsidP="00491684">
      <w:pPr>
        <w:spacing w:after="120"/>
      </w:pPr>
    </w:p>
    <w:p w14:paraId="63EC99D3" w14:textId="06D61F2E" w:rsidR="00491684" w:rsidRDefault="00491684" w:rsidP="00491684">
      <w:pPr>
        <w:spacing w:after="120"/>
      </w:pPr>
    </w:p>
    <w:p w14:paraId="5F76CDEC" w14:textId="6BC6C8FF" w:rsidR="00491684" w:rsidRDefault="00491684" w:rsidP="00491684">
      <w:pPr>
        <w:spacing w:after="120"/>
      </w:pPr>
    </w:p>
    <w:p w14:paraId="4419DEEA" w14:textId="2F898FA6" w:rsidR="00491684" w:rsidRDefault="00491684" w:rsidP="00491684">
      <w:pPr>
        <w:spacing w:after="120"/>
      </w:pPr>
    </w:p>
    <w:p w14:paraId="4B58A893" w14:textId="77777777" w:rsidR="00491684" w:rsidRDefault="00491684" w:rsidP="00491684">
      <w:pPr>
        <w:spacing w:after="120"/>
      </w:pPr>
    </w:p>
    <w:p w14:paraId="77CF683E" w14:textId="1A2647AB" w:rsidR="00491684" w:rsidRPr="00B0277F" w:rsidRDefault="005F271C" w:rsidP="00B0277F">
      <w:pPr>
        <w:pBdr>
          <w:top w:val="single" w:sz="4" w:space="1" w:color="auto"/>
          <w:left w:val="single" w:sz="4" w:space="4" w:color="auto"/>
          <w:bottom w:val="single" w:sz="4" w:space="1" w:color="auto"/>
          <w:right w:val="single" w:sz="4" w:space="4" w:color="auto"/>
        </w:pBdr>
        <w:ind w:left="900" w:hanging="900"/>
        <w:rPr>
          <w:color w:val="FF0000"/>
          <w:lang w:val="en-US"/>
        </w:rPr>
      </w:pPr>
      <w:r w:rsidRPr="005F271C">
        <w:rPr>
          <w:b/>
          <w:bCs/>
          <w:color w:val="FF0000"/>
          <w:lang w:val="en-US"/>
        </w:rPr>
        <w:t>Option-2:</w:t>
      </w:r>
      <w:r w:rsidRPr="005F271C">
        <w:rPr>
          <w:color w:val="FF0000"/>
          <w:lang w:val="en-US"/>
        </w:rPr>
        <w:t xml:space="preserve"> Restor</w:t>
      </w:r>
      <w:r w:rsidR="00D07B35" w:rsidRPr="00B0277F">
        <w:rPr>
          <w:color w:val="FF0000"/>
          <w:lang w:val="en-US"/>
        </w:rPr>
        <w:t>ing</w:t>
      </w:r>
      <w:r w:rsidRPr="005F271C">
        <w:rPr>
          <w:color w:val="FF0000"/>
          <w:lang w:val="en-US"/>
        </w:rPr>
        <w:t xml:space="preserve"> SA2 original proposal in CT1 to NOT </w:t>
      </w:r>
      <w:r w:rsidR="00491684" w:rsidRPr="00B0277F">
        <w:rPr>
          <w:color w:val="FF0000"/>
          <w:lang w:val="en-US"/>
        </w:rPr>
        <w:t xml:space="preserve">to </w:t>
      </w:r>
      <w:r w:rsidRPr="005F271C">
        <w:rPr>
          <w:color w:val="FF0000"/>
          <w:lang w:val="en-US"/>
        </w:rPr>
        <w:t xml:space="preserve">overload </w:t>
      </w:r>
      <w:r w:rsidR="00491684" w:rsidRPr="00B0277F">
        <w:rPr>
          <w:color w:val="FF0000"/>
          <w:lang w:val="en-US"/>
        </w:rPr>
        <w:t>the “</w:t>
      </w:r>
      <w:r w:rsidRPr="005F271C">
        <w:rPr>
          <w:color w:val="FF0000"/>
          <w:lang w:val="en-US"/>
        </w:rPr>
        <w:t>Request Type</w:t>
      </w:r>
      <w:r w:rsidR="00491684" w:rsidRPr="00B0277F">
        <w:rPr>
          <w:color w:val="FF0000"/>
          <w:lang w:val="en-US"/>
        </w:rPr>
        <w:t>”</w:t>
      </w:r>
      <w:r w:rsidRPr="005F271C">
        <w:rPr>
          <w:color w:val="FF0000"/>
          <w:lang w:val="en-US"/>
        </w:rPr>
        <w:t xml:space="preserve"> with MA PDU Session request</w:t>
      </w:r>
      <w:r w:rsidR="00491684" w:rsidRPr="00B0277F">
        <w:rPr>
          <w:color w:val="FF0000"/>
          <w:lang w:val="en-US"/>
        </w:rPr>
        <w:t xml:space="preserve"> </w:t>
      </w:r>
      <w:r w:rsidR="00D07B35" w:rsidRPr="00B0277F">
        <w:rPr>
          <w:color w:val="FF0000"/>
          <w:lang w:val="en-US"/>
        </w:rPr>
        <w:t>instead of</w:t>
      </w:r>
      <w:r w:rsidR="00491684" w:rsidRPr="00B0277F">
        <w:rPr>
          <w:color w:val="FF0000"/>
          <w:lang w:val="en-US"/>
        </w:rPr>
        <w:t xml:space="preserve"> “Existing PDU Session”</w:t>
      </w:r>
      <w:r w:rsidR="00D07B35" w:rsidRPr="00B0277F">
        <w:rPr>
          <w:color w:val="FF0000"/>
          <w:lang w:val="en-US"/>
        </w:rPr>
        <w:t>,</w:t>
      </w:r>
      <w:r w:rsidR="00491684" w:rsidRPr="00B0277F">
        <w:rPr>
          <w:color w:val="FF0000"/>
          <w:lang w:val="en-US"/>
        </w:rPr>
        <w:t xml:space="preserve"> and to </w:t>
      </w:r>
      <w:r w:rsidR="00491684" w:rsidRPr="00B0277F">
        <w:rPr>
          <w:color w:val="FF0000"/>
          <w:sz w:val="21"/>
          <w:szCs w:val="21"/>
        </w:rPr>
        <w:t>include "MA PDU Request" indication in UL NAS Transport</w:t>
      </w:r>
    </w:p>
    <w:p w14:paraId="0DC56B37" w14:textId="439AAB99" w:rsidR="00491684" w:rsidRDefault="00584E9F" w:rsidP="00491684">
      <w:pPr>
        <w:spacing w:after="120"/>
      </w:pPr>
      <w:r>
        <w:rPr>
          <w:noProof/>
        </w:rPr>
        <w:drawing>
          <wp:inline distT="0" distB="0" distL="0" distR="0" wp14:anchorId="30E5A7B9" wp14:editId="30AF7628">
            <wp:extent cx="6193019" cy="5135071"/>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1131" cy="5150089"/>
                    </a:xfrm>
                    <a:prstGeom prst="rect">
                      <a:avLst/>
                    </a:prstGeom>
                    <a:noFill/>
                  </pic:spPr>
                </pic:pic>
              </a:graphicData>
            </a:graphic>
          </wp:inline>
        </w:drawing>
      </w:r>
    </w:p>
    <w:p w14:paraId="3406757B" w14:textId="76D5B13E" w:rsidR="00B0277F" w:rsidRDefault="00B0277F" w:rsidP="00491684">
      <w:pPr>
        <w:spacing w:after="120"/>
      </w:pPr>
    </w:p>
    <w:p w14:paraId="3341F248" w14:textId="10D0C905" w:rsidR="004B1226" w:rsidRDefault="00822790" w:rsidP="00822790">
      <w:pPr>
        <w:pStyle w:val="ListParagraph"/>
        <w:numPr>
          <w:ilvl w:val="0"/>
          <w:numId w:val="39"/>
        </w:numPr>
        <w:spacing w:after="120"/>
        <w:ind w:left="360"/>
        <w:contextualSpacing w:val="0"/>
      </w:pPr>
      <w:r>
        <w:t xml:space="preserve">Step 6. above, </w:t>
      </w:r>
      <w:r w:rsidR="004B1226">
        <w:t xml:space="preserve">even though </w:t>
      </w:r>
      <w:proofErr w:type="spellStart"/>
      <w:r w:rsidR="004B1226">
        <w:t>vAMF</w:t>
      </w:r>
      <w:proofErr w:type="spellEnd"/>
      <w:r w:rsidR="004B1226">
        <w:t xml:space="preserve"> is ATSSS-incapable, with the information of the “Existing PDU Session”, </w:t>
      </w:r>
      <w:proofErr w:type="spellStart"/>
      <w:r w:rsidR="004B1226">
        <w:t>vAMF</w:t>
      </w:r>
      <w:proofErr w:type="spellEnd"/>
      <w:r w:rsidR="004B1226">
        <w:t xml:space="preserve"> will </w:t>
      </w:r>
      <w:r w:rsidR="00854B3A">
        <w:t>query</w:t>
      </w:r>
      <w:r w:rsidR="004B1226">
        <w:t xml:space="preserve"> UDM to extract the H-SMF1 </w:t>
      </w:r>
      <w:r w:rsidR="00854B3A">
        <w:t xml:space="preserve">which is </w:t>
      </w:r>
      <w:r w:rsidR="004B1226">
        <w:t xml:space="preserve">associated with the </w:t>
      </w:r>
      <w:r w:rsidR="00854B3A">
        <w:t xml:space="preserve">given </w:t>
      </w:r>
      <w:r w:rsidR="004B1226">
        <w:t>PDU Session ID. As a result,</w:t>
      </w:r>
      <w:r>
        <w:t xml:space="preserve"> the “same” ATSSS-capable </w:t>
      </w:r>
      <w:r w:rsidR="004B1226">
        <w:t>H-</w:t>
      </w:r>
      <w:r>
        <w:t>SMF</w:t>
      </w:r>
      <w:r w:rsidR="004B1226">
        <w:t>1</w:t>
      </w:r>
      <w:r>
        <w:t xml:space="preserve"> is re</w:t>
      </w:r>
      <w:r w:rsidR="00102D53">
        <w:t>-</w:t>
      </w:r>
      <w:r>
        <w:t xml:space="preserve">selected by the </w:t>
      </w:r>
      <w:proofErr w:type="spellStart"/>
      <w:r w:rsidR="00102D53">
        <w:t>v</w:t>
      </w:r>
      <w:r>
        <w:t>AMF</w:t>
      </w:r>
      <w:proofErr w:type="spellEnd"/>
      <w:r>
        <w:t xml:space="preserve"> </w:t>
      </w:r>
      <w:r w:rsidR="00102D53">
        <w:t>in the ATSSS-incapable VPLMN</w:t>
      </w:r>
    </w:p>
    <w:p w14:paraId="08FB1657" w14:textId="77777777" w:rsidR="006511CD" w:rsidRDefault="004B1226" w:rsidP="00822790">
      <w:pPr>
        <w:pStyle w:val="ListParagraph"/>
        <w:numPr>
          <w:ilvl w:val="0"/>
          <w:numId w:val="39"/>
        </w:numPr>
        <w:spacing w:after="120"/>
        <w:ind w:left="360"/>
        <w:contextualSpacing w:val="0"/>
      </w:pPr>
      <w:r>
        <w:t>H-</w:t>
      </w:r>
      <w:r w:rsidR="00822790">
        <w:t>SMF</w:t>
      </w:r>
      <w:r>
        <w:t>1</w:t>
      </w:r>
      <w:r w:rsidR="00822790">
        <w:t xml:space="preserve"> in step A1. is able to detect the </w:t>
      </w:r>
      <w:r w:rsidR="00102D53">
        <w:t xml:space="preserve">serving </w:t>
      </w:r>
      <w:r w:rsidR="00822790">
        <w:t>VPLMN</w:t>
      </w:r>
      <w:r w:rsidR="00102D53">
        <w:t xml:space="preserve"> for the 2</w:t>
      </w:r>
      <w:r w:rsidR="00102D53" w:rsidRPr="00102D53">
        <w:rPr>
          <w:vertAlign w:val="superscript"/>
        </w:rPr>
        <w:t>nd</w:t>
      </w:r>
      <w:r w:rsidR="00102D53">
        <w:t xml:space="preserve"> access</w:t>
      </w:r>
      <w:r w:rsidR="00822790">
        <w:t xml:space="preserve"> </w:t>
      </w:r>
      <w:r w:rsidR="00854B3A">
        <w:t xml:space="preserve">which </w:t>
      </w:r>
      <w:r w:rsidR="00822790">
        <w:t>is ATSSS-</w:t>
      </w:r>
      <w:r>
        <w:t>in</w:t>
      </w:r>
      <w:r w:rsidR="00822790">
        <w:t xml:space="preserve">capable and therefore, </w:t>
      </w:r>
      <w:r>
        <w:t>H-</w:t>
      </w:r>
      <w:r w:rsidR="00102D53">
        <w:t>SMF</w:t>
      </w:r>
      <w:r w:rsidR="00854B3A">
        <w:t>1</w:t>
      </w:r>
      <w:r w:rsidR="00822790">
        <w:t xml:space="preserve"> will reject the </w:t>
      </w:r>
      <w:r>
        <w:t>single access</w:t>
      </w:r>
      <w:r w:rsidR="00822790">
        <w:t xml:space="preserve"> PDU Session request.</w:t>
      </w:r>
    </w:p>
    <w:p w14:paraId="7EFD9540" w14:textId="06F4229E" w:rsidR="00B0277F" w:rsidRDefault="006511CD" w:rsidP="00822790">
      <w:pPr>
        <w:pStyle w:val="ListParagraph"/>
        <w:numPr>
          <w:ilvl w:val="0"/>
          <w:numId w:val="39"/>
        </w:numPr>
        <w:spacing w:after="120"/>
        <w:ind w:left="360"/>
        <w:contextualSpacing w:val="0"/>
      </w:pPr>
      <w:r>
        <w:t xml:space="preserve">This solution will require CT1 and CT4 to update their spec to NOT to overload the Request Type for MA PDU Session indication. </w:t>
      </w:r>
      <w:r w:rsidR="00822790">
        <w:t xml:space="preserve">   </w:t>
      </w:r>
    </w:p>
    <w:p w14:paraId="766EB482" w14:textId="77777777" w:rsidR="004B1226" w:rsidRDefault="004B1226" w:rsidP="004B1226">
      <w:pPr>
        <w:spacing w:after="120"/>
      </w:pPr>
    </w:p>
    <w:p w14:paraId="333E3674" w14:textId="6ED8F619" w:rsidR="00A47114" w:rsidRDefault="00A47114" w:rsidP="00A47114">
      <w:pPr>
        <w:spacing w:after="120"/>
      </w:pPr>
    </w:p>
    <w:p w14:paraId="14662022" w14:textId="01E7187B" w:rsidR="00A47114" w:rsidRDefault="00A47114" w:rsidP="00A47114">
      <w:pPr>
        <w:spacing w:after="120"/>
      </w:pPr>
    </w:p>
    <w:p w14:paraId="19A2DA89" w14:textId="17A687ED" w:rsidR="00A47114" w:rsidRDefault="00A47114" w:rsidP="00A47114">
      <w:pPr>
        <w:spacing w:after="120"/>
      </w:pPr>
    </w:p>
    <w:p w14:paraId="6AB94485" w14:textId="60868FB6" w:rsidR="00A47114" w:rsidRDefault="00A47114" w:rsidP="00A47114">
      <w:pPr>
        <w:spacing w:after="120"/>
      </w:pPr>
    </w:p>
    <w:p w14:paraId="25441A73" w14:textId="40B785BE" w:rsidR="00A47114" w:rsidRDefault="00A47114" w:rsidP="00A47114">
      <w:pPr>
        <w:spacing w:after="120"/>
      </w:pPr>
    </w:p>
    <w:p w14:paraId="5B92AD4D" w14:textId="250F56AA" w:rsidR="00A47114" w:rsidRDefault="00A47114" w:rsidP="00A47114">
      <w:pPr>
        <w:spacing w:after="120"/>
      </w:pPr>
    </w:p>
    <w:p w14:paraId="587C7C9E" w14:textId="3AC59077" w:rsidR="00A47114" w:rsidRDefault="00A47114" w:rsidP="00A47114">
      <w:pPr>
        <w:spacing w:after="120"/>
      </w:pPr>
    </w:p>
    <w:p w14:paraId="4844019E" w14:textId="73FEE2D0" w:rsidR="00A47114" w:rsidRDefault="00A47114" w:rsidP="00A47114">
      <w:pPr>
        <w:spacing w:after="120"/>
      </w:pPr>
    </w:p>
    <w:p w14:paraId="14502C4B" w14:textId="62BFEDEB" w:rsidR="00A47114" w:rsidRDefault="00A47114" w:rsidP="00A47114">
      <w:pPr>
        <w:spacing w:after="120"/>
      </w:pPr>
    </w:p>
    <w:p w14:paraId="781744CE" w14:textId="2FB79D61" w:rsidR="00A47114" w:rsidRDefault="00A47114" w:rsidP="00A47114">
      <w:pPr>
        <w:spacing w:after="120"/>
      </w:pPr>
    </w:p>
    <w:p w14:paraId="321D6689" w14:textId="77777777" w:rsidR="00A47114" w:rsidRDefault="00A47114" w:rsidP="00A47114">
      <w:pPr>
        <w:spacing w:after="120"/>
      </w:pPr>
    </w:p>
    <w:p w14:paraId="7DD2279E" w14:textId="6486B9E3" w:rsidR="00A47114" w:rsidRPr="00F81006" w:rsidRDefault="00A47114" w:rsidP="00A47114">
      <w:pPr>
        <w:pBdr>
          <w:top w:val="single" w:sz="4" w:space="1" w:color="auto"/>
          <w:left w:val="single" w:sz="4" w:space="4" w:color="auto"/>
          <w:bottom w:val="single" w:sz="4" w:space="1" w:color="auto"/>
          <w:right w:val="single" w:sz="4" w:space="4" w:color="auto"/>
        </w:pBdr>
        <w:rPr>
          <w:color w:val="FF0000"/>
          <w:lang w:val="en-US"/>
        </w:rPr>
      </w:pPr>
      <w:r w:rsidRPr="00F81006">
        <w:rPr>
          <w:b/>
          <w:bCs/>
          <w:color w:val="FF0000"/>
          <w:lang w:val="en-US"/>
        </w:rPr>
        <w:t>Option-3:</w:t>
      </w:r>
      <w:r w:rsidRPr="00F81006">
        <w:rPr>
          <w:color w:val="FF0000"/>
          <w:lang w:val="en-US"/>
        </w:rPr>
        <w:t xml:space="preserve"> Modify UDM to ignore PDU Session Context Release from the Non-associated SMF </w:t>
      </w:r>
    </w:p>
    <w:p w14:paraId="628E07E8" w14:textId="77777777" w:rsidR="00A47114" w:rsidRDefault="00A47114" w:rsidP="00A47114">
      <w:pPr>
        <w:spacing w:after="120"/>
      </w:pPr>
    </w:p>
    <w:p w14:paraId="62AD1956" w14:textId="1AFEBDB1" w:rsidR="00B0277F" w:rsidRDefault="00AC7181" w:rsidP="00491684">
      <w:pPr>
        <w:spacing w:after="120"/>
      </w:pPr>
      <w:r>
        <w:rPr>
          <w:noProof/>
        </w:rPr>
        <mc:AlternateContent>
          <mc:Choice Requires="wps">
            <w:drawing>
              <wp:anchor distT="0" distB="0" distL="114300" distR="114300" simplePos="0" relativeHeight="251666432" behindDoc="0" locked="0" layoutInCell="1" allowOverlap="1" wp14:anchorId="3C08447A" wp14:editId="54240219">
                <wp:simplePos x="0" y="0"/>
                <wp:positionH relativeFrom="column">
                  <wp:posOffset>6904990</wp:posOffset>
                </wp:positionH>
                <wp:positionV relativeFrom="paragraph">
                  <wp:posOffset>6626225</wp:posOffset>
                </wp:positionV>
                <wp:extent cx="688716" cy="0"/>
                <wp:effectExtent l="38100" t="76200" r="16510" b="95250"/>
                <wp:wrapNone/>
                <wp:docPr id="2622" name="Straight Connector 2621">
                  <a:extLst xmlns:a="http://schemas.openxmlformats.org/drawingml/2006/main">
                    <a:ext uri="{FF2B5EF4-FFF2-40B4-BE49-F238E27FC236}">
                      <a16:creationId xmlns:a16="http://schemas.microsoft.com/office/drawing/2014/main" id="{A6F3FFF3-7E37-4467-A98D-4F0F774E09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8716" cy="0"/>
                        </a:xfrm>
                        <a:prstGeom prst="line">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45BADB" id="Straight Connector 262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3.7pt,521.75pt" to="597.95pt,5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" strokecolor="black [3213]" strokeweight=".5pt">
                <v:stroke startarrow="block" endarrow="block" joinstyle="miter"/>
                <o:lock v:ext="edit" shapetype="f"/>
              </v:line>
            </w:pict>
          </mc:Fallback>
        </mc:AlternateContent>
      </w:r>
      <w:r w:rsidR="000A5231">
        <w:rPr>
          <w:noProof/>
        </w:rPr>
        <w:drawing>
          <wp:inline distT="0" distB="0" distL="0" distR="0" wp14:anchorId="54F30A7B" wp14:editId="5F4952EA">
            <wp:extent cx="6158400" cy="4981706"/>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6996" cy="4996748"/>
                    </a:xfrm>
                    <a:prstGeom prst="rect">
                      <a:avLst/>
                    </a:prstGeom>
                    <a:noFill/>
                  </pic:spPr>
                </pic:pic>
              </a:graphicData>
            </a:graphic>
          </wp:inline>
        </w:drawing>
      </w:r>
    </w:p>
    <w:p w14:paraId="2462DF00" w14:textId="77777777" w:rsidR="000A5231" w:rsidRDefault="000A5231" w:rsidP="000A5231">
      <w:pPr>
        <w:pStyle w:val="ListParagraph"/>
        <w:spacing w:after="120"/>
      </w:pPr>
    </w:p>
    <w:p w14:paraId="00C678A5" w14:textId="77777777" w:rsidR="000A5231" w:rsidRDefault="000A5231" w:rsidP="00F81006">
      <w:pPr>
        <w:pStyle w:val="ListParagraph"/>
        <w:numPr>
          <w:ilvl w:val="0"/>
          <w:numId w:val="39"/>
        </w:numPr>
        <w:spacing w:after="120"/>
        <w:ind w:left="360"/>
        <w:contextualSpacing w:val="0"/>
      </w:pPr>
      <w:r>
        <w:t xml:space="preserve">Step 6 has no guarantee to select H-SMF2 to be ATSSS-capable, regardless H-SMF2 is ATSSS-capable or ATSSS-incapable, the single access PDU session will be established as shown in step B1. </w:t>
      </w:r>
    </w:p>
    <w:p w14:paraId="38E608D3" w14:textId="352350DA" w:rsidR="0088584C" w:rsidRDefault="0088584C" w:rsidP="00F81006">
      <w:pPr>
        <w:pStyle w:val="ListParagraph"/>
        <w:numPr>
          <w:ilvl w:val="0"/>
          <w:numId w:val="39"/>
        </w:numPr>
        <w:spacing w:after="120"/>
        <w:ind w:left="360"/>
        <w:contextualSpacing w:val="0"/>
      </w:pPr>
      <w:r>
        <w:t xml:space="preserve">Step B2.: H-SMF2 will register with UDM with the “same” PDU Session ID which will replace the existing association with H-SMF1 by the new association with H-SMF2. </w:t>
      </w:r>
    </w:p>
    <w:p w14:paraId="371F4BF1" w14:textId="77777777" w:rsidR="0088584C" w:rsidRDefault="0088584C" w:rsidP="00F81006">
      <w:pPr>
        <w:pStyle w:val="ListParagraph"/>
        <w:numPr>
          <w:ilvl w:val="0"/>
          <w:numId w:val="39"/>
        </w:numPr>
        <w:spacing w:after="120"/>
        <w:ind w:left="360"/>
        <w:contextualSpacing w:val="0"/>
      </w:pPr>
      <w:r>
        <w:t xml:space="preserve">Step 10: UE detects the single access PDU session established instead of MA PDU session, and it recognizes the serving VPLMN is ATSSS-incapable. </w:t>
      </w:r>
    </w:p>
    <w:p w14:paraId="23DAA38D" w14:textId="63C39C94" w:rsidR="00534D12" w:rsidRDefault="0088584C" w:rsidP="00F81006">
      <w:pPr>
        <w:pStyle w:val="ListParagraph"/>
        <w:numPr>
          <w:ilvl w:val="0"/>
          <w:numId w:val="39"/>
        </w:numPr>
        <w:spacing w:after="120"/>
        <w:ind w:left="360"/>
        <w:contextualSpacing w:val="0"/>
      </w:pPr>
      <w:r>
        <w:t xml:space="preserve">Step 11: UE releases the MA PDU Session </w:t>
      </w:r>
      <w:r w:rsidR="006A0364">
        <w:t xml:space="preserve">over the first leg </w:t>
      </w:r>
      <w:r>
        <w:t>with H-SMF1 which will then initiate the de-registration of the PDU Session ID in UDM.  However, UDM detects the index of the PDU Session ID is associated with H-SMF2 and not H-SMF1</w:t>
      </w:r>
      <w:r w:rsidR="00F81006">
        <w:t xml:space="preserve">. </w:t>
      </w:r>
      <w:r>
        <w:t xml:space="preserve"> </w:t>
      </w:r>
      <w:r w:rsidR="00F81006">
        <w:t xml:space="preserve">This solution proposes to modify the UDM </w:t>
      </w:r>
      <w:r>
        <w:t>to ignore the de-registration request from H-SMF1</w:t>
      </w:r>
      <w:r w:rsidR="00F81006">
        <w:t xml:space="preserve"> - </w:t>
      </w:r>
      <w:r>
        <w:t xml:space="preserve">  </w:t>
      </w:r>
      <w:r w:rsidR="00F81006">
        <w:t>i.e.</w:t>
      </w:r>
      <w:r>
        <w:t xml:space="preserve"> UDM will only accept the de-registration from the SMF which is in the UDM context associated with the given PDU Session ID. </w:t>
      </w:r>
      <w:r w:rsidR="00F81006">
        <w:t xml:space="preserve"> </w:t>
      </w:r>
      <w:r>
        <w:t xml:space="preserve"> </w:t>
      </w:r>
    </w:p>
    <w:p w14:paraId="7BD49332" w14:textId="647434AE" w:rsidR="00931480" w:rsidRDefault="00931480" w:rsidP="00491684">
      <w:pPr>
        <w:spacing w:after="120"/>
      </w:pPr>
    </w:p>
    <w:p w14:paraId="37DBD08C" w14:textId="4C0EE93C" w:rsidR="00547D96" w:rsidRDefault="00547D96" w:rsidP="00547D96">
      <w:pPr>
        <w:pStyle w:val="Heading1"/>
      </w:pPr>
      <w:r>
        <w:lastRenderedPageBreak/>
        <w:t>Conclusion</w:t>
      </w:r>
    </w:p>
    <w:p w14:paraId="076A005A" w14:textId="61435F54" w:rsidR="00931480" w:rsidRPr="001A0078" w:rsidRDefault="00547D96" w:rsidP="00270B13">
      <w:r>
        <w:t>??? Which option</w:t>
      </w:r>
      <w:r w:rsidR="004F032E">
        <w:t xml:space="preserve"> to choose? </w:t>
      </w:r>
    </w:p>
    <w:sectPr w:rsidR="00931480" w:rsidRPr="001A007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8D110" w14:textId="77777777" w:rsidR="0050179C" w:rsidRDefault="0050179C">
      <w:r>
        <w:separator/>
      </w:r>
    </w:p>
    <w:p w14:paraId="763915B8" w14:textId="77777777" w:rsidR="0050179C" w:rsidRDefault="0050179C"/>
  </w:endnote>
  <w:endnote w:type="continuationSeparator" w:id="0">
    <w:p w14:paraId="221E5474" w14:textId="77777777" w:rsidR="0050179C" w:rsidRDefault="0050179C">
      <w:r>
        <w:continuationSeparator/>
      </w:r>
    </w:p>
    <w:p w14:paraId="009AB4D2" w14:textId="77777777" w:rsidR="0050179C" w:rsidRDefault="0050179C"/>
  </w:endnote>
  <w:endnote w:type="continuationNotice" w:id="1">
    <w:p w14:paraId="035AF63F" w14:textId="77777777" w:rsidR="0050179C" w:rsidRDefault="00501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C505F1" w:rsidRDefault="00C505F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C505F1" w:rsidRDefault="00C505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C505F1" w:rsidRDefault="00C505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EB837" w14:textId="77777777" w:rsidR="0050179C" w:rsidRDefault="0050179C">
      <w:r>
        <w:separator/>
      </w:r>
    </w:p>
    <w:p w14:paraId="756DD2BF" w14:textId="77777777" w:rsidR="0050179C" w:rsidRDefault="0050179C"/>
  </w:footnote>
  <w:footnote w:type="continuationSeparator" w:id="0">
    <w:p w14:paraId="182970B9" w14:textId="77777777" w:rsidR="0050179C" w:rsidRDefault="0050179C">
      <w:r>
        <w:continuationSeparator/>
      </w:r>
    </w:p>
    <w:p w14:paraId="08D6181E" w14:textId="77777777" w:rsidR="0050179C" w:rsidRDefault="0050179C"/>
  </w:footnote>
  <w:footnote w:type="continuationNotice" w:id="1">
    <w:p w14:paraId="63E809F2" w14:textId="77777777" w:rsidR="0050179C" w:rsidRDefault="005017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C505F1" w:rsidRDefault="00C505F1"/>
  <w:p w14:paraId="53259567" w14:textId="77777777" w:rsidR="00C505F1" w:rsidRDefault="00C505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C505F1" w:rsidRPr="00D04754" w:rsidRDefault="00C505F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C505F1" w:rsidRPr="00D04754" w:rsidRDefault="00C505F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117BC">
      <w:rPr>
        <w:rFonts w:ascii="Arial" w:hAnsi="Arial" w:cs="Arial"/>
        <w:b/>
        <w:bCs/>
        <w:noProof/>
        <w:sz w:val="18"/>
        <w:lang w:val="fr-FR"/>
      </w:rPr>
      <w:t>2</w:t>
    </w:r>
    <w:r>
      <w:rPr>
        <w:rFonts w:ascii="Arial" w:hAnsi="Arial" w:cs="Arial"/>
        <w:b/>
        <w:bCs/>
        <w:sz w:val="18"/>
      </w:rPr>
      <w:fldChar w:fldCharType="end"/>
    </w:r>
  </w:p>
  <w:p w14:paraId="5F59F32F" w14:textId="77777777" w:rsidR="00C505F1" w:rsidRPr="00D04754" w:rsidRDefault="00C505F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DA7414"/>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E5D4B3EC"/>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45006CB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8AE4B6BE"/>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FB1AAA70"/>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4600CBB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247284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31FCD7BE"/>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401E125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B1EA0E5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70DE7"/>
    <w:multiLevelType w:val="hybridMultilevel"/>
    <w:tmpl w:val="161226F6"/>
    <w:lvl w:ilvl="0" w:tplc="F11C699C">
      <w:start w:val="1"/>
      <w:numFmt w:val="bullet"/>
      <w:lvlText w:val=""/>
      <w:lvlJc w:val="left"/>
      <w:pPr>
        <w:tabs>
          <w:tab w:val="num" w:pos="720"/>
        </w:tabs>
        <w:ind w:left="720" w:hanging="360"/>
      </w:pPr>
      <w:rPr>
        <w:rFonts w:ascii="Symbol" w:hAnsi="Symbol" w:hint="default"/>
      </w:rPr>
    </w:lvl>
    <w:lvl w:ilvl="1" w:tplc="0C927CB2" w:tentative="1">
      <w:start w:val="1"/>
      <w:numFmt w:val="bullet"/>
      <w:lvlText w:val=""/>
      <w:lvlJc w:val="left"/>
      <w:pPr>
        <w:tabs>
          <w:tab w:val="num" w:pos="1440"/>
        </w:tabs>
        <w:ind w:left="1440" w:hanging="360"/>
      </w:pPr>
      <w:rPr>
        <w:rFonts w:ascii="Symbol" w:hAnsi="Symbol" w:hint="default"/>
      </w:rPr>
    </w:lvl>
    <w:lvl w:ilvl="2" w:tplc="47526602" w:tentative="1">
      <w:start w:val="1"/>
      <w:numFmt w:val="bullet"/>
      <w:lvlText w:val=""/>
      <w:lvlJc w:val="left"/>
      <w:pPr>
        <w:tabs>
          <w:tab w:val="num" w:pos="2160"/>
        </w:tabs>
        <w:ind w:left="2160" w:hanging="360"/>
      </w:pPr>
      <w:rPr>
        <w:rFonts w:ascii="Symbol" w:hAnsi="Symbol" w:hint="default"/>
      </w:rPr>
    </w:lvl>
    <w:lvl w:ilvl="3" w:tplc="BE8A393C" w:tentative="1">
      <w:start w:val="1"/>
      <w:numFmt w:val="bullet"/>
      <w:lvlText w:val=""/>
      <w:lvlJc w:val="left"/>
      <w:pPr>
        <w:tabs>
          <w:tab w:val="num" w:pos="2880"/>
        </w:tabs>
        <w:ind w:left="2880" w:hanging="360"/>
      </w:pPr>
      <w:rPr>
        <w:rFonts w:ascii="Symbol" w:hAnsi="Symbol" w:hint="default"/>
      </w:rPr>
    </w:lvl>
    <w:lvl w:ilvl="4" w:tplc="121ACF74" w:tentative="1">
      <w:start w:val="1"/>
      <w:numFmt w:val="bullet"/>
      <w:lvlText w:val=""/>
      <w:lvlJc w:val="left"/>
      <w:pPr>
        <w:tabs>
          <w:tab w:val="num" w:pos="3600"/>
        </w:tabs>
        <w:ind w:left="3600" w:hanging="360"/>
      </w:pPr>
      <w:rPr>
        <w:rFonts w:ascii="Symbol" w:hAnsi="Symbol" w:hint="default"/>
      </w:rPr>
    </w:lvl>
    <w:lvl w:ilvl="5" w:tplc="198EB810" w:tentative="1">
      <w:start w:val="1"/>
      <w:numFmt w:val="bullet"/>
      <w:lvlText w:val=""/>
      <w:lvlJc w:val="left"/>
      <w:pPr>
        <w:tabs>
          <w:tab w:val="num" w:pos="4320"/>
        </w:tabs>
        <w:ind w:left="4320" w:hanging="360"/>
      </w:pPr>
      <w:rPr>
        <w:rFonts w:ascii="Symbol" w:hAnsi="Symbol" w:hint="default"/>
      </w:rPr>
    </w:lvl>
    <w:lvl w:ilvl="6" w:tplc="DEECB9DE" w:tentative="1">
      <w:start w:val="1"/>
      <w:numFmt w:val="bullet"/>
      <w:lvlText w:val=""/>
      <w:lvlJc w:val="left"/>
      <w:pPr>
        <w:tabs>
          <w:tab w:val="num" w:pos="5040"/>
        </w:tabs>
        <w:ind w:left="5040" w:hanging="360"/>
      </w:pPr>
      <w:rPr>
        <w:rFonts w:ascii="Symbol" w:hAnsi="Symbol" w:hint="default"/>
      </w:rPr>
    </w:lvl>
    <w:lvl w:ilvl="7" w:tplc="24BA62D6" w:tentative="1">
      <w:start w:val="1"/>
      <w:numFmt w:val="bullet"/>
      <w:lvlText w:val=""/>
      <w:lvlJc w:val="left"/>
      <w:pPr>
        <w:tabs>
          <w:tab w:val="num" w:pos="5760"/>
        </w:tabs>
        <w:ind w:left="5760" w:hanging="360"/>
      </w:pPr>
      <w:rPr>
        <w:rFonts w:ascii="Symbol" w:hAnsi="Symbol" w:hint="default"/>
      </w:rPr>
    </w:lvl>
    <w:lvl w:ilvl="8" w:tplc="082024B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C1643F"/>
    <w:multiLevelType w:val="hybridMultilevel"/>
    <w:tmpl w:val="0A3876C0"/>
    <w:lvl w:ilvl="0" w:tplc="41C8127A">
      <w:start w:val="1"/>
      <w:numFmt w:val="bullet"/>
      <w:lvlText w:val=""/>
      <w:lvlJc w:val="left"/>
      <w:pPr>
        <w:tabs>
          <w:tab w:val="num" w:pos="720"/>
        </w:tabs>
        <w:ind w:left="720" w:hanging="360"/>
      </w:pPr>
      <w:rPr>
        <w:rFonts w:ascii="Symbol" w:hAnsi="Symbol" w:hint="default"/>
      </w:rPr>
    </w:lvl>
    <w:lvl w:ilvl="1" w:tplc="2D58EAFE" w:tentative="1">
      <w:start w:val="1"/>
      <w:numFmt w:val="bullet"/>
      <w:lvlText w:val=""/>
      <w:lvlJc w:val="left"/>
      <w:pPr>
        <w:tabs>
          <w:tab w:val="num" w:pos="1440"/>
        </w:tabs>
        <w:ind w:left="1440" w:hanging="360"/>
      </w:pPr>
      <w:rPr>
        <w:rFonts w:ascii="Symbol" w:hAnsi="Symbol" w:hint="default"/>
      </w:rPr>
    </w:lvl>
    <w:lvl w:ilvl="2" w:tplc="CA78FE5E" w:tentative="1">
      <w:start w:val="1"/>
      <w:numFmt w:val="bullet"/>
      <w:lvlText w:val=""/>
      <w:lvlJc w:val="left"/>
      <w:pPr>
        <w:tabs>
          <w:tab w:val="num" w:pos="2160"/>
        </w:tabs>
        <w:ind w:left="2160" w:hanging="360"/>
      </w:pPr>
      <w:rPr>
        <w:rFonts w:ascii="Symbol" w:hAnsi="Symbol" w:hint="default"/>
      </w:rPr>
    </w:lvl>
    <w:lvl w:ilvl="3" w:tplc="1D6C2742" w:tentative="1">
      <w:start w:val="1"/>
      <w:numFmt w:val="bullet"/>
      <w:lvlText w:val=""/>
      <w:lvlJc w:val="left"/>
      <w:pPr>
        <w:tabs>
          <w:tab w:val="num" w:pos="2880"/>
        </w:tabs>
        <w:ind w:left="2880" w:hanging="360"/>
      </w:pPr>
      <w:rPr>
        <w:rFonts w:ascii="Symbol" w:hAnsi="Symbol" w:hint="default"/>
      </w:rPr>
    </w:lvl>
    <w:lvl w:ilvl="4" w:tplc="97BA22AC" w:tentative="1">
      <w:start w:val="1"/>
      <w:numFmt w:val="bullet"/>
      <w:lvlText w:val=""/>
      <w:lvlJc w:val="left"/>
      <w:pPr>
        <w:tabs>
          <w:tab w:val="num" w:pos="3600"/>
        </w:tabs>
        <w:ind w:left="3600" w:hanging="360"/>
      </w:pPr>
      <w:rPr>
        <w:rFonts w:ascii="Symbol" w:hAnsi="Symbol" w:hint="default"/>
      </w:rPr>
    </w:lvl>
    <w:lvl w:ilvl="5" w:tplc="6E4259BE" w:tentative="1">
      <w:start w:val="1"/>
      <w:numFmt w:val="bullet"/>
      <w:lvlText w:val=""/>
      <w:lvlJc w:val="left"/>
      <w:pPr>
        <w:tabs>
          <w:tab w:val="num" w:pos="4320"/>
        </w:tabs>
        <w:ind w:left="4320" w:hanging="360"/>
      </w:pPr>
      <w:rPr>
        <w:rFonts w:ascii="Symbol" w:hAnsi="Symbol" w:hint="default"/>
      </w:rPr>
    </w:lvl>
    <w:lvl w:ilvl="6" w:tplc="55D2AB68" w:tentative="1">
      <w:start w:val="1"/>
      <w:numFmt w:val="bullet"/>
      <w:lvlText w:val=""/>
      <w:lvlJc w:val="left"/>
      <w:pPr>
        <w:tabs>
          <w:tab w:val="num" w:pos="5040"/>
        </w:tabs>
        <w:ind w:left="5040" w:hanging="360"/>
      </w:pPr>
      <w:rPr>
        <w:rFonts w:ascii="Symbol" w:hAnsi="Symbol" w:hint="default"/>
      </w:rPr>
    </w:lvl>
    <w:lvl w:ilvl="7" w:tplc="2DFA273E" w:tentative="1">
      <w:start w:val="1"/>
      <w:numFmt w:val="bullet"/>
      <w:lvlText w:val=""/>
      <w:lvlJc w:val="left"/>
      <w:pPr>
        <w:tabs>
          <w:tab w:val="num" w:pos="5760"/>
        </w:tabs>
        <w:ind w:left="5760" w:hanging="360"/>
      </w:pPr>
      <w:rPr>
        <w:rFonts w:ascii="Symbol" w:hAnsi="Symbol" w:hint="default"/>
      </w:rPr>
    </w:lvl>
    <w:lvl w:ilvl="8" w:tplc="C994BAD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3"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872EDE"/>
    <w:multiLevelType w:val="hybridMultilevel"/>
    <w:tmpl w:val="6994E53A"/>
    <w:lvl w:ilvl="0" w:tplc="EB8037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1EB6B36"/>
    <w:multiLevelType w:val="hybridMultilevel"/>
    <w:tmpl w:val="9730BBDE"/>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674F21"/>
    <w:multiLevelType w:val="hybridMultilevel"/>
    <w:tmpl w:val="F21A6E90"/>
    <w:lvl w:ilvl="0" w:tplc="0188169C">
      <w:start w:val="1"/>
      <w:numFmt w:val="bullet"/>
      <w:lvlText w:val=""/>
      <w:lvlJc w:val="left"/>
      <w:pPr>
        <w:tabs>
          <w:tab w:val="num" w:pos="720"/>
        </w:tabs>
        <w:ind w:left="720" w:hanging="360"/>
      </w:pPr>
      <w:rPr>
        <w:rFonts w:ascii="Symbol" w:hAnsi="Symbol" w:hint="default"/>
      </w:rPr>
    </w:lvl>
    <w:lvl w:ilvl="1" w:tplc="C8889432" w:tentative="1">
      <w:start w:val="1"/>
      <w:numFmt w:val="bullet"/>
      <w:lvlText w:val=""/>
      <w:lvlJc w:val="left"/>
      <w:pPr>
        <w:tabs>
          <w:tab w:val="num" w:pos="1440"/>
        </w:tabs>
        <w:ind w:left="1440" w:hanging="360"/>
      </w:pPr>
      <w:rPr>
        <w:rFonts w:ascii="Symbol" w:hAnsi="Symbol" w:hint="default"/>
      </w:rPr>
    </w:lvl>
    <w:lvl w:ilvl="2" w:tplc="B462A294" w:tentative="1">
      <w:start w:val="1"/>
      <w:numFmt w:val="bullet"/>
      <w:lvlText w:val=""/>
      <w:lvlJc w:val="left"/>
      <w:pPr>
        <w:tabs>
          <w:tab w:val="num" w:pos="2160"/>
        </w:tabs>
        <w:ind w:left="2160" w:hanging="360"/>
      </w:pPr>
      <w:rPr>
        <w:rFonts w:ascii="Symbol" w:hAnsi="Symbol" w:hint="default"/>
      </w:rPr>
    </w:lvl>
    <w:lvl w:ilvl="3" w:tplc="9A46E79C" w:tentative="1">
      <w:start w:val="1"/>
      <w:numFmt w:val="bullet"/>
      <w:lvlText w:val=""/>
      <w:lvlJc w:val="left"/>
      <w:pPr>
        <w:tabs>
          <w:tab w:val="num" w:pos="2880"/>
        </w:tabs>
        <w:ind w:left="2880" w:hanging="360"/>
      </w:pPr>
      <w:rPr>
        <w:rFonts w:ascii="Symbol" w:hAnsi="Symbol" w:hint="default"/>
      </w:rPr>
    </w:lvl>
    <w:lvl w:ilvl="4" w:tplc="C9044AD4" w:tentative="1">
      <w:start w:val="1"/>
      <w:numFmt w:val="bullet"/>
      <w:lvlText w:val=""/>
      <w:lvlJc w:val="left"/>
      <w:pPr>
        <w:tabs>
          <w:tab w:val="num" w:pos="3600"/>
        </w:tabs>
        <w:ind w:left="3600" w:hanging="360"/>
      </w:pPr>
      <w:rPr>
        <w:rFonts w:ascii="Symbol" w:hAnsi="Symbol" w:hint="default"/>
      </w:rPr>
    </w:lvl>
    <w:lvl w:ilvl="5" w:tplc="3B34C874" w:tentative="1">
      <w:start w:val="1"/>
      <w:numFmt w:val="bullet"/>
      <w:lvlText w:val=""/>
      <w:lvlJc w:val="left"/>
      <w:pPr>
        <w:tabs>
          <w:tab w:val="num" w:pos="4320"/>
        </w:tabs>
        <w:ind w:left="4320" w:hanging="360"/>
      </w:pPr>
      <w:rPr>
        <w:rFonts w:ascii="Symbol" w:hAnsi="Symbol" w:hint="default"/>
      </w:rPr>
    </w:lvl>
    <w:lvl w:ilvl="6" w:tplc="B9EC49C2" w:tentative="1">
      <w:start w:val="1"/>
      <w:numFmt w:val="bullet"/>
      <w:lvlText w:val=""/>
      <w:lvlJc w:val="left"/>
      <w:pPr>
        <w:tabs>
          <w:tab w:val="num" w:pos="5040"/>
        </w:tabs>
        <w:ind w:left="5040" w:hanging="360"/>
      </w:pPr>
      <w:rPr>
        <w:rFonts w:ascii="Symbol" w:hAnsi="Symbol" w:hint="default"/>
      </w:rPr>
    </w:lvl>
    <w:lvl w:ilvl="7" w:tplc="2A72E5A8" w:tentative="1">
      <w:start w:val="1"/>
      <w:numFmt w:val="bullet"/>
      <w:lvlText w:val=""/>
      <w:lvlJc w:val="left"/>
      <w:pPr>
        <w:tabs>
          <w:tab w:val="num" w:pos="5760"/>
        </w:tabs>
        <w:ind w:left="5760" w:hanging="360"/>
      </w:pPr>
      <w:rPr>
        <w:rFonts w:ascii="Symbol" w:hAnsi="Symbol" w:hint="default"/>
      </w:rPr>
    </w:lvl>
    <w:lvl w:ilvl="8" w:tplc="FB98945C"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25"/>
  </w:num>
  <w:num w:numId="3">
    <w:abstractNumId w:val="32"/>
  </w:num>
  <w:num w:numId="4">
    <w:abstractNumId w:val="21"/>
  </w:num>
  <w:num w:numId="5">
    <w:abstractNumId w:val="34"/>
  </w:num>
  <w:num w:numId="6">
    <w:abstractNumId w:val="11"/>
  </w:num>
  <w:num w:numId="7">
    <w:abstractNumId w:val="33"/>
  </w:num>
  <w:num w:numId="8">
    <w:abstractNumId w:val="26"/>
  </w:num>
  <w:num w:numId="9">
    <w:abstractNumId w:val="37"/>
  </w:num>
  <w:num w:numId="10">
    <w:abstractNumId w:val="14"/>
  </w:num>
  <w:num w:numId="11">
    <w:abstractNumId w:val="35"/>
  </w:num>
  <w:num w:numId="12">
    <w:abstractNumId w:val="16"/>
  </w:num>
  <w:num w:numId="13">
    <w:abstractNumId w:val="15"/>
  </w:num>
  <w:num w:numId="14">
    <w:abstractNumId w:val="10"/>
  </w:num>
  <w:num w:numId="15">
    <w:abstractNumId w:val="22"/>
  </w:num>
  <w:num w:numId="16">
    <w:abstractNumId w:val="27"/>
  </w:num>
  <w:num w:numId="17">
    <w:abstractNumId w:val="36"/>
  </w:num>
  <w:num w:numId="18">
    <w:abstractNumId w:val="28"/>
  </w:num>
  <w:num w:numId="19">
    <w:abstractNumId w:val="18"/>
  </w:num>
  <w:num w:numId="20">
    <w:abstractNumId w:val="24"/>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23"/>
  </w:num>
  <w:num w:numId="34">
    <w:abstractNumId w:val="19"/>
  </w:num>
  <w:num w:numId="35">
    <w:abstractNumId w:val="29"/>
  </w:num>
  <w:num w:numId="36">
    <w:abstractNumId w:val="20"/>
  </w:num>
  <w:num w:numId="37">
    <w:abstractNumId w:val="17"/>
  </w:num>
  <w:num w:numId="38">
    <w:abstractNumId w:val="38"/>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913"/>
    <w:rsid w:val="00022D34"/>
    <w:rsid w:val="00025BD2"/>
    <w:rsid w:val="00030F76"/>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1612"/>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5BF7"/>
    <w:rsid w:val="00096E9C"/>
    <w:rsid w:val="00097855"/>
    <w:rsid w:val="000A1163"/>
    <w:rsid w:val="000A3400"/>
    <w:rsid w:val="000A454D"/>
    <w:rsid w:val="000A5001"/>
    <w:rsid w:val="000A5231"/>
    <w:rsid w:val="000A620C"/>
    <w:rsid w:val="000A6468"/>
    <w:rsid w:val="000A6C6B"/>
    <w:rsid w:val="000A776B"/>
    <w:rsid w:val="000B168D"/>
    <w:rsid w:val="000B1F09"/>
    <w:rsid w:val="000B3259"/>
    <w:rsid w:val="000B67FB"/>
    <w:rsid w:val="000B72B7"/>
    <w:rsid w:val="000C1FC6"/>
    <w:rsid w:val="000C31C7"/>
    <w:rsid w:val="000C3784"/>
    <w:rsid w:val="000C7F2C"/>
    <w:rsid w:val="000D26C1"/>
    <w:rsid w:val="000D39E0"/>
    <w:rsid w:val="000D6FF7"/>
    <w:rsid w:val="000D707D"/>
    <w:rsid w:val="000D7C89"/>
    <w:rsid w:val="000E13D0"/>
    <w:rsid w:val="000E13D4"/>
    <w:rsid w:val="000E1E91"/>
    <w:rsid w:val="000E32F1"/>
    <w:rsid w:val="000E455E"/>
    <w:rsid w:val="000E7757"/>
    <w:rsid w:val="000F0802"/>
    <w:rsid w:val="000F1352"/>
    <w:rsid w:val="000F2891"/>
    <w:rsid w:val="000F3F78"/>
    <w:rsid w:val="000F44F6"/>
    <w:rsid w:val="000F4B88"/>
    <w:rsid w:val="000F5997"/>
    <w:rsid w:val="000F5EC4"/>
    <w:rsid w:val="000F698F"/>
    <w:rsid w:val="00100517"/>
    <w:rsid w:val="00102D53"/>
    <w:rsid w:val="001058C9"/>
    <w:rsid w:val="00106D5E"/>
    <w:rsid w:val="0010708C"/>
    <w:rsid w:val="001074A9"/>
    <w:rsid w:val="001103BE"/>
    <w:rsid w:val="001104F8"/>
    <w:rsid w:val="00110B14"/>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E0"/>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0B13"/>
    <w:rsid w:val="0027123F"/>
    <w:rsid w:val="00272400"/>
    <w:rsid w:val="00273578"/>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16EC"/>
    <w:rsid w:val="00314850"/>
    <w:rsid w:val="0031675C"/>
    <w:rsid w:val="00316B7C"/>
    <w:rsid w:val="00320990"/>
    <w:rsid w:val="00321ADA"/>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6B4C"/>
    <w:rsid w:val="0035734C"/>
    <w:rsid w:val="00360CA8"/>
    <w:rsid w:val="00360D13"/>
    <w:rsid w:val="00360FA8"/>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6CD"/>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3C02"/>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76F"/>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4BB3"/>
    <w:rsid w:val="003F5A0F"/>
    <w:rsid w:val="003F6522"/>
    <w:rsid w:val="003F7D54"/>
    <w:rsid w:val="00403F75"/>
    <w:rsid w:val="0040482C"/>
    <w:rsid w:val="00406959"/>
    <w:rsid w:val="00412326"/>
    <w:rsid w:val="00413F27"/>
    <w:rsid w:val="00414C8C"/>
    <w:rsid w:val="0041500C"/>
    <w:rsid w:val="0041589B"/>
    <w:rsid w:val="00417578"/>
    <w:rsid w:val="00420A03"/>
    <w:rsid w:val="00421DD1"/>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5711A"/>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1684"/>
    <w:rsid w:val="00493DB5"/>
    <w:rsid w:val="00494594"/>
    <w:rsid w:val="004A12DE"/>
    <w:rsid w:val="004A1433"/>
    <w:rsid w:val="004A3CB3"/>
    <w:rsid w:val="004A6FF1"/>
    <w:rsid w:val="004B00C3"/>
    <w:rsid w:val="004B1226"/>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D7880"/>
    <w:rsid w:val="004E001F"/>
    <w:rsid w:val="004E079E"/>
    <w:rsid w:val="004E30FB"/>
    <w:rsid w:val="004E3343"/>
    <w:rsid w:val="004E4723"/>
    <w:rsid w:val="004E4BE0"/>
    <w:rsid w:val="004E5F19"/>
    <w:rsid w:val="004E61F0"/>
    <w:rsid w:val="004F032E"/>
    <w:rsid w:val="004F2B60"/>
    <w:rsid w:val="004F386B"/>
    <w:rsid w:val="004F4023"/>
    <w:rsid w:val="004F42EB"/>
    <w:rsid w:val="004F44C6"/>
    <w:rsid w:val="004F4BD0"/>
    <w:rsid w:val="004F5EB6"/>
    <w:rsid w:val="004F6699"/>
    <w:rsid w:val="0050049F"/>
    <w:rsid w:val="00501645"/>
    <w:rsid w:val="0050179C"/>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61"/>
    <w:rsid w:val="00534D12"/>
    <w:rsid w:val="00535910"/>
    <w:rsid w:val="00535A7D"/>
    <w:rsid w:val="00536D57"/>
    <w:rsid w:val="00537353"/>
    <w:rsid w:val="0053794D"/>
    <w:rsid w:val="00540A1B"/>
    <w:rsid w:val="00540FDC"/>
    <w:rsid w:val="00542695"/>
    <w:rsid w:val="00543D7D"/>
    <w:rsid w:val="00545075"/>
    <w:rsid w:val="00546817"/>
    <w:rsid w:val="00547967"/>
    <w:rsid w:val="00547D96"/>
    <w:rsid w:val="00547DC4"/>
    <w:rsid w:val="0055032F"/>
    <w:rsid w:val="005509C5"/>
    <w:rsid w:val="00550E33"/>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4E9F"/>
    <w:rsid w:val="005875F7"/>
    <w:rsid w:val="00587C2D"/>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748"/>
    <w:rsid w:val="005B2ABD"/>
    <w:rsid w:val="005B7F73"/>
    <w:rsid w:val="005C178F"/>
    <w:rsid w:val="005C2018"/>
    <w:rsid w:val="005C3891"/>
    <w:rsid w:val="005C4159"/>
    <w:rsid w:val="005C4406"/>
    <w:rsid w:val="005C4624"/>
    <w:rsid w:val="005C5ECB"/>
    <w:rsid w:val="005D58AD"/>
    <w:rsid w:val="005D5DB8"/>
    <w:rsid w:val="005D6373"/>
    <w:rsid w:val="005D6AD8"/>
    <w:rsid w:val="005D6DBE"/>
    <w:rsid w:val="005E33F9"/>
    <w:rsid w:val="005E3F74"/>
    <w:rsid w:val="005E429C"/>
    <w:rsid w:val="005E44C2"/>
    <w:rsid w:val="005E5170"/>
    <w:rsid w:val="005E5BAE"/>
    <w:rsid w:val="005F271C"/>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1CD"/>
    <w:rsid w:val="006515B8"/>
    <w:rsid w:val="006520AD"/>
    <w:rsid w:val="006604E9"/>
    <w:rsid w:val="00660FB7"/>
    <w:rsid w:val="006612B2"/>
    <w:rsid w:val="00663EB8"/>
    <w:rsid w:val="006650F3"/>
    <w:rsid w:val="006678E9"/>
    <w:rsid w:val="0067034F"/>
    <w:rsid w:val="00670A3A"/>
    <w:rsid w:val="00670A89"/>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364"/>
    <w:rsid w:val="006A0EC1"/>
    <w:rsid w:val="006A12B6"/>
    <w:rsid w:val="006A13D9"/>
    <w:rsid w:val="006A2321"/>
    <w:rsid w:val="006A26D7"/>
    <w:rsid w:val="006A700B"/>
    <w:rsid w:val="006B0CD4"/>
    <w:rsid w:val="006B125B"/>
    <w:rsid w:val="006B1DFB"/>
    <w:rsid w:val="006B2C2E"/>
    <w:rsid w:val="006B2EA9"/>
    <w:rsid w:val="006B33F1"/>
    <w:rsid w:val="006B3D97"/>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56608"/>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790"/>
    <w:rsid w:val="00822C03"/>
    <w:rsid w:val="00826B21"/>
    <w:rsid w:val="00827946"/>
    <w:rsid w:val="00827BA7"/>
    <w:rsid w:val="00832E83"/>
    <w:rsid w:val="00833D59"/>
    <w:rsid w:val="00833DF4"/>
    <w:rsid w:val="00833F47"/>
    <w:rsid w:val="008340CA"/>
    <w:rsid w:val="00834AC3"/>
    <w:rsid w:val="0083532F"/>
    <w:rsid w:val="0083570F"/>
    <w:rsid w:val="00837899"/>
    <w:rsid w:val="0084372C"/>
    <w:rsid w:val="00844C9B"/>
    <w:rsid w:val="008464D8"/>
    <w:rsid w:val="00847464"/>
    <w:rsid w:val="008518F7"/>
    <w:rsid w:val="00854B3A"/>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3AF4"/>
    <w:rsid w:val="0088584C"/>
    <w:rsid w:val="00885EB1"/>
    <w:rsid w:val="00890177"/>
    <w:rsid w:val="008947EA"/>
    <w:rsid w:val="00894F6B"/>
    <w:rsid w:val="0089514C"/>
    <w:rsid w:val="0089534C"/>
    <w:rsid w:val="008965B8"/>
    <w:rsid w:val="00896618"/>
    <w:rsid w:val="008972F3"/>
    <w:rsid w:val="008A1BA9"/>
    <w:rsid w:val="008A2E6D"/>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1BA6"/>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2B1B"/>
    <w:rsid w:val="009253C4"/>
    <w:rsid w:val="009259A7"/>
    <w:rsid w:val="00925F47"/>
    <w:rsid w:val="00927865"/>
    <w:rsid w:val="00927AB7"/>
    <w:rsid w:val="00931480"/>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779C2"/>
    <w:rsid w:val="00977D1E"/>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68F"/>
    <w:rsid w:val="00A358CE"/>
    <w:rsid w:val="00A406FE"/>
    <w:rsid w:val="00A4099C"/>
    <w:rsid w:val="00A40D26"/>
    <w:rsid w:val="00A4159C"/>
    <w:rsid w:val="00A41677"/>
    <w:rsid w:val="00A41D6C"/>
    <w:rsid w:val="00A4201C"/>
    <w:rsid w:val="00A43807"/>
    <w:rsid w:val="00A449EB"/>
    <w:rsid w:val="00A452D3"/>
    <w:rsid w:val="00A47114"/>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5155"/>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C7181"/>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77F"/>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3763A"/>
    <w:rsid w:val="00B41A15"/>
    <w:rsid w:val="00B42332"/>
    <w:rsid w:val="00B43C4A"/>
    <w:rsid w:val="00B44F0D"/>
    <w:rsid w:val="00B47C08"/>
    <w:rsid w:val="00B519E4"/>
    <w:rsid w:val="00B52908"/>
    <w:rsid w:val="00B53746"/>
    <w:rsid w:val="00B548D8"/>
    <w:rsid w:val="00B55EB0"/>
    <w:rsid w:val="00B56467"/>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2A07"/>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284"/>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5F1"/>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3C3A"/>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3DF5"/>
    <w:rsid w:val="00CC47F3"/>
    <w:rsid w:val="00CC5766"/>
    <w:rsid w:val="00CC5A5D"/>
    <w:rsid w:val="00CC653C"/>
    <w:rsid w:val="00CC6DB4"/>
    <w:rsid w:val="00CD3DF2"/>
    <w:rsid w:val="00CD4125"/>
    <w:rsid w:val="00CD5EC1"/>
    <w:rsid w:val="00CD7DEF"/>
    <w:rsid w:val="00CE0281"/>
    <w:rsid w:val="00CE152C"/>
    <w:rsid w:val="00CE1DF9"/>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0B14"/>
    <w:rsid w:val="00D01324"/>
    <w:rsid w:val="00D02079"/>
    <w:rsid w:val="00D028A4"/>
    <w:rsid w:val="00D03E68"/>
    <w:rsid w:val="00D04754"/>
    <w:rsid w:val="00D067ED"/>
    <w:rsid w:val="00D07B35"/>
    <w:rsid w:val="00D153FE"/>
    <w:rsid w:val="00D16AF2"/>
    <w:rsid w:val="00D17673"/>
    <w:rsid w:val="00D232E4"/>
    <w:rsid w:val="00D23404"/>
    <w:rsid w:val="00D238B3"/>
    <w:rsid w:val="00D23E89"/>
    <w:rsid w:val="00D24EEB"/>
    <w:rsid w:val="00D2580F"/>
    <w:rsid w:val="00D274E5"/>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3E6D"/>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4D76"/>
    <w:rsid w:val="00D95CE5"/>
    <w:rsid w:val="00D95E27"/>
    <w:rsid w:val="00D97211"/>
    <w:rsid w:val="00DA0177"/>
    <w:rsid w:val="00DA2B36"/>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520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3686"/>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3B9E"/>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17BC"/>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5DB3"/>
    <w:rsid w:val="00F670E0"/>
    <w:rsid w:val="00F67E6D"/>
    <w:rsid w:val="00F70227"/>
    <w:rsid w:val="00F70E87"/>
    <w:rsid w:val="00F72065"/>
    <w:rsid w:val="00F74D3F"/>
    <w:rsid w:val="00F754C3"/>
    <w:rsid w:val="00F755C1"/>
    <w:rsid w:val="00F75ADF"/>
    <w:rsid w:val="00F76A6D"/>
    <w:rsid w:val="00F77D92"/>
    <w:rsid w:val="00F800CF"/>
    <w:rsid w:val="00F80334"/>
    <w:rsid w:val="00F81006"/>
    <w:rsid w:val="00F825BA"/>
    <w:rsid w:val="00F839AB"/>
    <w:rsid w:val="00F83E94"/>
    <w:rsid w:val="00F842E2"/>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A3148"/>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B4E"/>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2E5EF01-CCA1-4982-9315-B922D349C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71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977D1E"/>
    <w:rPr>
      <w:color w:val="000000"/>
      <w:lang w:eastAsia="ja-JP"/>
    </w:rPr>
  </w:style>
  <w:style w:type="paragraph" w:styleId="ListParagraph">
    <w:name w:val="List Paragraph"/>
    <w:basedOn w:val="Normal"/>
    <w:uiPriority w:val="72"/>
    <w:qFormat/>
    <w:rsid w:val="00A356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2144691533">
      <w:bodyDiv w:val="1"/>
      <w:marLeft w:val="0"/>
      <w:marRight w:val="0"/>
      <w:marTop w:val="0"/>
      <w:marBottom w:val="0"/>
      <w:divBdr>
        <w:top w:val="none" w:sz="0" w:space="0" w:color="auto"/>
        <w:left w:val="none" w:sz="0" w:space="0" w:color="auto"/>
        <w:bottom w:val="none" w:sz="0" w:space="0" w:color="auto"/>
        <w:right w:val="none" w:sz="0" w:space="0" w:color="auto"/>
      </w:divBdr>
      <w:divsChild>
        <w:div w:id="1439057528">
          <w:marLeft w:val="360"/>
          <w:marRight w:val="0"/>
          <w:marTop w:val="200"/>
          <w:marBottom w:val="0"/>
          <w:divBdr>
            <w:top w:val="none" w:sz="0" w:space="0" w:color="auto"/>
            <w:left w:val="none" w:sz="0" w:space="0" w:color="auto"/>
            <w:bottom w:val="none" w:sz="0" w:space="0" w:color="auto"/>
            <w:right w:val="none" w:sz="0" w:space="0" w:color="auto"/>
          </w:divBdr>
        </w:div>
        <w:div w:id="1694378060">
          <w:marLeft w:val="360"/>
          <w:marRight w:val="0"/>
          <w:marTop w:val="200"/>
          <w:marBottom w:val="0"/>
          <w:divBdr>
            <w:top w:val="none" w:sz="0" w:space="0" w:color="auto"/>
            <w:left w:val="none" w:sz="0" w:space="0" w:color="auto"/>
            <w:bottom w:val="none" w:sz="0" w:space="0" w:color="auto"/>
            <w:right w:val="none" w:sz="0" w:space="0" w:color="auto"/>
          </w:divBdr>
        </w:div>
        <w:div w:id="18665533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428DD-6C50-4411-ACA3-E98EC9A05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708</Words>
  <Characters>4037</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zte</cp:lastModifiedBy>
  <cp:revision>2</cp:revision>
  <cp:lastPrinted>2017-01-31T19:04:00Z</cp:lastPrinted>
  <dcterms:created xsi:type="dcterms:W3CDTF">2019-11-20T16:05:00Z</dcterms:created>
  <dcterms:modified xsi:type="dcterms:W3CDTF">2019-11-20T16:05:00Z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1775065975</vt:i4>
  </property>
  <property fmtid="{D5CDD505-2E9C-101B-9397-08002B2CF9AE}" pid="4" name="_EmailSubject">
    <vt:lpwstr>[eNS_Ph2] Revised Work Tasks - Please review and comment. Thanks.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ies>
</file>